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29" w:rsidRDefault="00CF0129" w:rsidP="00CF01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Лабораторное занятие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54152B">
        <w:rPr>
          <w:b/>
          <w:sz w:val="24"/>
          <w:szCs w:val="24"/>
        </w:rPr>
        <w:t>8</w:t>
      </w:r>
      <w:bookmarkStart w:id="0" w:name="_GoBack"/>
      <w:bookmarkEnd w:id="0"/>
    </w:p>
    <w:p w:rsidR="00CF0129" w:rsidRDefault="00CF0129" w:rsidP="00CF0129">
      <w:pPr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Тема</w:t>
      </w:r>
      <w:r>
        <w:rPr>
          <w:b/>
          <w:sz w:val="24"/>
          <w:szCs w:val="24"/>
        </w:rPr>
        <w:t xml:space="preserve"> занятия: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Свойства глицерина, уксусной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кислоты. Качественная реакция на крахмал. Взаимодействие глюкозы с  гидроксидом меди (П)» </w:t>
      </w:r>
    </w:p>
    <w:p w:rsidR="00630B9E" w:rsidRDefault="00630B9E" w:rsidP="00CF0129">
      <w:pPr>
        <w:jc w:val="both"/>
        <w:rPr>
          <w:sz w:val="24"/>
          <w:szCs w:val="24"/>
        </w:rPr>
      </w:pPr>
    </w:p>
    <w:p w:rsidR="00CF0129" w:rsidRDefault="00CF0129" w:rsidP="00CF012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занятия</w:t>
      </w:r>
      <w:r>
        <w:rPr>
          <w:rFonts w:eastAsia="Times New Roman"/>
          <w:b/>
          <w:sz w:val="24"/>
          <w:szCs w:val="24"/>
        </w:rPr>
        <w:t>:</w:t>
      </w:r>
      <w:r w:rsidR="00D44CFA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акрепление знаний по кислородсодержащим органическим соединениям.</w:t>
      </w:r>
    </w:p>
    <w:p w:rsidR="00CF0129" w:rsidRDefault="00CF0129" w:rsidP="00CF0129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CF0129" w:rsidRDefault="00CF0129" w:rsidP="00CF0129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</w:t>
      </w:r>
    </w:p>
    <w:p w:rsidR="00CF0129" w:rsidRDefault="00CF0129" w:rsidP="00CF012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Теоретическая часть.</w:t>
      </w:r>
    </w:p>
    <w:p w:rsidR="00D44CFA" w:rsidRDefault="00CF0129" w:rsidP="00630B9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глицерина – многоатомного спирта, характерны реакции по месту трех гидроксогрупп (он). Качественной реакцией на глицерин является реакция с гидроксидом меди (ΙΙ), в результате которой выпадает ярко – синий осадок глицерата меди.</w:t>
      </w:r>
    </w:p>
    <w:p w:rsidR="00D44CFA" w:rsidRDefault="00CF0129" w:rsidP="00630B9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Для карбоновых кислот характерны реакции с активными металлами с получением соответствующих солей, с оксидами металлов, со щелочами, со спиртами. </w:t>
      </w:r>
    </w:p>
    <w:p w:rsidR="00D44CFA" w:rsidRDefault="00CF0129" w:rsidP="00630B9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Жидкие жиры в углеводородном радикале имеют двойную связь, при приливании раствора марганцевокислого калия происходит окисление по месту разрыва пи – связи.</w:t>
      </w:r>
    </w:p>
    <w:p w:rsidR="00D44CFA" w:rsidRPr="00D44CFA" w:rsidRDefault="00CF0129" w:rsidP="00630B9E">
      <w:pPr>
        <w:shd w:val="clear" w:color="auto" w:fill="FFFFFF"/>
        <w:spacing w:line="300" w:lineRule="auto"/>
        <w:jc w:val="both"/>
        <w:textAlignment w:val="top"/>
        <w:rPr>
          <w:rFonts w:ascii="Open Sans" w:eastAsia="Times New Roman" w:hAnsi="Open Sans" w:cs="Helvetica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Глюкоза – альдегидоспирт. Для нее </w:t>
      </w:r>
      <w:r w:rsidR="00630B9E">
        <w:rPr>
          <w:rFonts w:eastAsia="Times New Roman"/>
          <w:sz w:val="24"/>
          <w:szCs w:val="24"/>
        </w:rPr>
        <w:t>характерна качественная</w:t>
      </w:r>
      <w:r w:rsidR="00D44C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реакция «серебряного зеркала». </w:t>
      </w:r>
      <w:r w:rsidR="00D44CFA" w:rsidRPr="00D44CFA">
        <w:rPr>
          <w:rFonts w:ascii="Open Sans" w:eastAsia="Times New Roman" w:hAnsi="Open Sans" w:cs="Helvetica"/>
          <w:sz w:val="24"/>
          <w:szCs w:val="24"/>
          <w:lang w:eastAsia="ru-RU"/>
        </w:rPr>
        <w:t>При нагревании глюкозы с аммиачным раствором оксида серебра на стенках пробирки появляется</w:t>
      </w:r>
      <w:r w:rsidR="00D44CFA" w:rsidRPr="00D44CFA">
        <w:rPr>
          <w:rFonts w:ascii="Open Sans" w:eastAsia="Times New Roman" w:hAnsi="Open Sans" w:cs="Helvetica"/>
          <w:b/>
          <w:bCs/>
          <w:sz w:val="24"/>
          <w:szCs w:val="24"/>
          <w:lang w:eastAsia="ru-RU"/>
        </w:rPr>
        <w:t> </w:t>
      </w:r>
      <w:r w:rsidR="00D44CFA" w:rsidRPr="00D44CFA">
        <w:rPr>
          <w:rFonts w:ascii="Open Sans" w:eastAsia="Times New Roman" w:hAnsi="Open Sans" w:cs="Helvetica"/>
          <w:sz w:val="24"/>
          <w:szCs w:val="24"/>
          <w:lang w:eastAsia="ru-RU"/>
        </w:rPr>
        <w:t>блестящий налёт — «</w:t>
      </w:r>
      <w:r w:rsidR="00D44CFA" w:rsidRPr="00D44CFA">
        <w:rPr>
          <w:rFonts w:ascii="Open Sans" w:eastAsia="Times New Roman" w:hAnsi="Open Sans" w:cs="Helvetica"/>
          <w:b/>
          <w:bCs/>
          <w:sz w:val="24"/>
          <w:szCs w:val="24"/>
          <w:lang w:eastAsia="ru-RU"/>
        </w:rPr>
        <w:t>серебряное зеркало</w:t>
      </w:r>
      <w:r w:rsidR="00D44CFA" w:rsidRPr="00D44CFA">
        <w:rPr>
          <w:rFonts w:ascii="Open Sans" w:eastAsia="Times New Roman" w:hAnsi="Open Sans" w:cs="Helvetica"/>
          <w:sz w:val="24"/>
          <w:szCs w:val="24"/>
          <w:lang w:eastAsia="ru-RU"/>
        </w:rPr>
        <w:t>» (реакция альдегидов).</w:t>
      </w:r>
    </w:p>
    <w:p w:rsidR="00D44CFA" w:rsidRDefault="00D44CFA" w:rsidP="00CF0129">
      <w:pPr>
        <w:jc w:val="both"/>
        <w:rPr>
          <w:rFonts w:eastAsia="Times New Roman"/>
          <w:sz w:val="24"/>
          <w:szCs w:val="24"/>
        </w:rPr>
      </w:pPr>
    </w:p>
    <w:p w:rsidR="00D44CFA" w:rsidRDefault="00D44CFA" w:rsidP="00D44CFA">
      <w:pPr>
        <w:shd w:val="clear" w:color="auto" w:fill="FFFFFF"/>
        <w:textAlignment w:val="top"/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noProof/>
          <w:color w:val="4E4E3F"/>
          <w:sz w:val="24"/>
          <w:szCs w:val="24"/>
          <w:lang w:eastAsia="ru-RU"/>
        </w:rPr>
        <w:drawing>
          <wp:inline distT="0" distB="0" distL="0" distR="0" wp14:anchorId="7E0AEFBC" wp14:editId="049BF756">
            <wp:extent cx="960000" cy="1080000"/>
            <wp:effectExtent l="0" t="0" r="0" b="6350"/>
            <wp:docPr id="6" name="Рисунок 6" descr="29-03-2017 17-2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29-03-2017 17-29-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FA" w:rsidRDefault="00D44CFA" w:rsidP="00D44CFA">
      <w:pPr>
        <w:shd w:val="clear" w:color="auto" w:fill="FFFFFF"/>
        <w:textAlignment w:val="top"/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</w:pPr>
    </w:p>
    <w:p w:rsidR="00D44CFA" w:rsidRDefault="00D44CFA" w:rsidP="00D44CFA">
      <w:pPr>
        <w:shd w:val="clear" w:color="auto" w:fill="FFFFFF"/>
        <w:textAlignment w:val="top"/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</w:pPr>
    </w:p>
    <w:p w:rsidR="00D44CFA" w:rsidRDefault="00D44CFA" w:rsidP="00D44CFA">
      <w:pPr>
        <w:shd w:val="clear" w:color="auto" w:fill="FFFFFF"/>
        <w:textAlignment w:val="top"/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</w:pPr>
    </w:p>
    <w:p w:rsidR="00D44CFA" w:rsidRPr="00D44CFA" w:rsidRDefault="00D44CFA" w:rsidP="00D44CFA">
      <w:pPr>
        <w:shd w:val="clear" w:color="auto" w:fill="FFFFFF"/>
        <w:textAlignment w:val="top"/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  <w:t xml:space="preserve">Одно из свойств глюкозы — взаимодействие с </w:t>
      </w:r>
      <w:r w:rsidRPr="00D44CFA"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  <w:lang w:eastAsia="ru-RU"/>
        </w:rPr>
        <w:t>гидроксидом меди</w:t>
      </w:r>
      <w:r w:rsidRPr="00D44CFA"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  <w:t>(</w:t>
      </w:r>
      <w:r w:rsidRPr="00D44CFA">
        <w:rPr>
          <w:rFonts w:ascii="MathJax_Math-Web" w:eastAsia="Times New Roman" w:hAnsi="MathJax_Math-Web" w:cs="Helvetica"/>
          <w:i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II</w:t>
      </w:r>
      <w:r w:rsidRPr="00D44CFA">
        <w:rPr>
          <w:rFonts w:ascii="Open Sans" w:eastAsia="Times New Roman" w:hAnsi="Open Sans" w:cs="Helvetica"/>
          <w:color w:val="000000" w:themeColor="text1"/>
          <w:sz w:val="30"/>
          <w:szCs w:val="30"/>
          <w:bdr w:val="none" w:sz="0" w:space="0" w:color="auto" w:frame="1"/>
          <w:lang w:eastAsia="ru-RU"/>
        </w:rPr>
        <w:t> </w:t>
      </w:r>
      <w:r w:rsidRPr="00D44CFA"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  <w:t xml:space="preserve"> ). При </w:t>
      </w:r>
      <w:r w:rsidRPr="00D44CFA"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  <w:lang w:eastAsia="ru-RU"/>
        </w:rPr>
        <w:t>комнатной температуре</w:t>
      </w:r>
      <w:r w:rsidRPr="00D44CFA"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  <w:t xml:space="preserve"> глюкоза со свежеприготовленным гидроксидом образует прозрачный </w:t>
      </w:r>
      <w:r w:rsidRPr="00D44CFA">
        <w:rPr>
          <w:rFonts w:ascii="Open Sans" w:eastAsia="Times New Roman" w:hAnsi="Open Sans" w:cs="Helvetica"/>
          <w:b/>
          <w:bCs/>
          <w:color w:val="000000" w:themeColor="text1"/>
          <w:sz w:val="24"/>
          <w:szCs w:val="24"/>
          <w:lang w:eastAsia="ru-RU"/>
        </w:rPr>
        <w:t>ярко-синий раствор</w:t>
      </w:r>
      <w:r w:rsidRPr="00D44CFA">
        <w:rPr>
          <w:rFonts w:ascii="Open Sans" w:eastAsia="Times New Roman" w:hAnsi="Open Sans" w:cs="Helvetica"/>
          <w:color w:val="000000" w:themeColor="text1"/>
          <w:sz w:val="24"/>
          <w:szCs w:val="24"/>
          <w:lang w:eastAsia="ru-RU"/>
        </w:rPr>
        <w:t xml:space="preserve"> (реакция многоатомных спиртов).</w:t>
      </w:r>
    </w:p>
    <w:p w:rsidR="00D44CFA" w:rsidRPr="00D44CFA" w:rsidRDefault="00D44CFA" w:rsidP="00D44CFA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  <w:t> </w:t>
      </w:r>
    </w:p>
    <w:p w:rsidR="00D44CFA" w:rsidRPr="00D44CFA" w:rsidRDefault="00D44CFA" w:rsidP="00D44CFA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noProof/>
          <w:color w:val="4E4E3F"/>
          <w:sz w:val="24"/>
          <w:szCs w:val="24"/>
          <w:lang w:eastAsia="ru-RU"/>
        </w:rPr>
        <w:drawing>
          <wp:inline distT="0" distB="0" distL="0" distR="0" wp14:anchorId="27C0CECC" wp14:editId="2ACA38F5">
            <wp:extent cx="911685" cy="1080000"/>
            <wp:effectExtent l="0" t="0" r="3175" b="6350"/>
            <wp:docPr id="1" name="Рисунок 1" descr="26-03-2017 17-00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26-03-2017 17-00-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FA" w:rsidRPr="00D44CFA" w:rsidRDefault="00D44CFA" w:rsidP="00D44CFA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  <w:t> </w:t>
      </w:r>
    </w:p>
    <w:p w:rsidR="00D44CFA" w:rsidRPr="00D44CFA" w:rsidRDefault="00D44CFA" w:rsidP="00D44CFA">
      <w:pPr>
        <w:shd w:val="clear" w:color="auto" w:fill="FFFFFF"/>
        <w:spacing w:line="300" w:lineRule="auto"/>
        <w:jc w:val="both"/>
        <w:textAlignment w:val="top"/>
        <w:rPr>
          <w:rFonts w:ascii="Open Sans" w:eastAsia="Times New Roman" w:hAnsi="Open Sans" w:cs="Helvetica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sz w:val="24"/>
          <w:szCs w:val="24"/>
          <w:lang w:eastAsia="ru-RU"/>
        </w:rPr>
        <w:t xml:space="preserve">Характерная реакция крахмала — </w:t>
      </w:r>
      <w:r w:rsidRPr="00D44CFA">
        <w:rPr>
          <w:rFonts w:ascii="Open Sans" w:eastAsia="Times New Roman" w:hAnsi="Open Sans" w:cs="Helvetica"/>
          <w:b/>
          <w:bCs/>
          <w:sz w:val="24"/>
          <w:szCs w:val="24"/>
          <w:lang w:eastAsia="ru-RU"/>
        </w:rPr>
        <w:t>реакция с иодом</w:t>
      </w:r>
      <w:r w:rsidRPr="00D44CFA">
        <w:rPr>
          <w:rFonts w:ascii="Open Sans" w:eastAsia="Times New Roman" w:hAnsi="Open Sans" w:cs="Helvetica"/>
          <w:sz w:val="24"/>
          <w:szCs w:val="24"/>
          <w:lang w:eastAsia="ru-RU"/>
        </w:rPr>
        <w:t>. При действии раствора иода на крахмал образуется соединение синего цвета. Эту реакцию используют для качественного определения крахмала.</w:t>
      </w:r>
    </w:p>
    <w:p w:rsidR="00D44CFA" w:rsidRPr="00D44CFA" w:rsidRDefault="00D44CFA" w:rsidP="00D44CFA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  <w:t> </w:t>
      </w:r>
    </w:p>
    <w:p w:rsidR="00D44CFA" w:rsidRPr="00D44CFA" w:rsidRDefault="00D44CFA" w:rsidP="00D44CFA">
      <w:pPr>
        <w:shd w:val="clear" w:color="auto" w:fill="FFFFFF"/>
        <w:spacing w:line="300" w:lineRule="auto"/>
        <w:textAlignment w:val="top"/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</w:pPr>
      <w:r w:rsidRPr="00D44CFA">
        <w:rPr>
          <w:rFonts w:ascii="Open Sans" w:eastAsia="Times New Roman" w:hAnsi="Open Sans" w:cs="Helvetica"/>
          <w:noProof/>
          <w:color w:val="4E4E3F"/>
          <w:sz w:val="24"/>
          <w:szCs w:val="24"/>
          <w:lang w:eastAsia="ru-RU"/>
        </w:rPr>
        <w:drawing>
          <wp:inline distT="0" distB="0" distL="0" distR="0" wp14:anchorId="11F246D4" wp14:editId="1693DCAE">
            <wp:extent cx="2574837" cy="972000"/>
            <wp:effectExtent l="0" t="0" r="0" b="0"/>
            <wp:docPr id="5" name="Рисунок 5" descr="26-03-2017 01-3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26-03-2017 01-33-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3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FA" w:rsidRDefault="00D44CFA" w:rsidP="00D44CFA">
      <w:pPr>
        <w:shd w:val="clear" w:color="auto" w:fill="FFFFFF"/>
        <w:spacing w:line="300" w:lineRule="auto"/>
        <w:textAlignment w:val="top"/>
        <w:rPr>
          <w:rFonts w:eastAsia="Times New Roman"/>
          <w:sz w:val="24"/>
          <w:szCs w:val="24"/>
        </w:rPr>
      </w:pPr>
      <w:r w:rsidRPr="00D44CFA">
        <w:rPr>
          <w:rFonts w:ascii="Open Sans" w:eastAsia="Times New Roman" w:hAnsi="Open Sans" w:cs="Helvetica"/>
          <w:color w:val="4E4E3F"/>
          <w:sz w:val="24"/>
          <w:szCs w:val="24"/>
          <w:lang w:eastAsia="ru-RU"/>
        </w:rPr>
        <w:lastRenderedPageBreak/>
        <w:t> </w:t>
      </w:r>
    </w:p>
    <w:p w:rsidR="00CF0129" w:rsidRDefault="00CF0129" w:rsidP="00CF0129">
      <w:pPr>
        <w:shd w:val="clear" w:color="auto" w:fill="FAFEFF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Задание:</w:t>
      </w:r>
    </w:p>
    <w:p w:rsidR="00CF0129" w:rsidRDefault="00CF0129" w:rsidP="00C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1. Свойства глицерина.</w:t>
      </w:r>
    </w:p>
    <w:p w:rsidR="00CF0129" w:rsidRDefault="00CF0129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пробирку с сульфатом  меди прилить гидроксид натрия. Полученный осадок гидроксид меди (П) прилить  в пробирку  с глицерином. Что наблюдаете? Записать уравнение реакции, сделать вывод.</w:t>
      </w:r>
    </w:p>
    <w:p w:rsidR="00D44CFA" w:rsidRDefault="00D44CFA" w:rsidP="00CF0129">
      <w:pPr>
        <w:jc w:val="both"/>
        <w:rPr>
          <w:sz w:val="24"/>
          <w:szCs w:val="24"/>
        </w:rPr>
      </w:pPr>
    </w:p>
    <w:p w:rsidR="00CF0129" w:rsidRDefault="00CF0129" w:rsidP="00C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 2.   Свойства уксусной кислоты.</w:t>
      </w:r>
    </w:p>
    <w:p w:rsidR="00CF0129" w:rsidRDefault="00CF0129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пробирку с уксусной кислотой опускаем 2-3 кусочка цинка. Что наблюдаем? Записать уравнение реакции, сделать вывод.</w:t>
      </w:r>
    </w:p>
    <w:p w:rsidR="00CF0129" w:rsidRDefault="00CF0129" w:rsidP="00CF0129">
      <w:pPr>
        <w:jc w:val="both"/>
        <w:rPr>
          <w:sz w:val="24"/>
          <w:szCs w:val="24"/>
        </w:rPr>
      </w:pPr>
    </w:p>
    <w:p w:rsidR="00CF0129" w:rsidRDefault="00CF0129" w:rsidP="00CF0129">
      <w:pPr>
        <w:jc w:val="both"/>
        <w:rPr>
          <w:sz w:val="24"/>
          <w:szCs w:val="24"/>
        </w:rPr>
      </w:pPr>
    </w:p>
    <w:p w:rsidR="00CF0129" w:rsidRDefault="00CF0129" w:rsidP="00C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3. Свойства жидкого жира.</w:t>
      </w:r>
    </w:p>
    <w:p w:rsidR="00CF0129" w:rsidRDefault="00CF0129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пробирку с жидким жиром приливаем раствор марганцевокислого калия. Что наблюдаем? Записать уравнение реакции, сделать вывод.</w:t>
      </w:r>
    </w:p>
    <w:p w:rsidR="00D44CFA" w:rsidRDefault="00D44CFA" w:rsidP="00CF0129">
      <w:pPr>
        <w:jc w:val="both"/>
        <w:rPr>
          <w:sz w:val="24"/>
          <w:szCs w:val="24"/>
        </w:rPr>
      </w:pPr>
    </w:p>
    <w:p w:rsidR="00CF0129" w:rsidRDefault="00CF0129" w:rsidP="00CF01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Опыт 4. Свойства глюкозы</w:t>
      </w:r>
    </w:p>
    <w:p w:rsidR="00CF0129" w:rsidRDefault="00CF0129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пробирку с сульфатом  меди прилить гидроксид натрия. Полученный осадок гидроксид меди (П) прилить  в пробирку  с глюкозой. Что наблюдаем? Записать уравнение реакции, Качественная реакция на крахмал</w:t>
      </w:r>
    </w:p>
    <w:p w:rsidR="00D44CFA" w:rsidRDefault="00D44CFA" w:rsidP="00CF0129">
      <w:pPr>
        <w:jc w:val="both"/>
        <w:rPr>
          <w:sz w:val="24"/>
          <w:szCs w:val="24"/>
        </w:rPr>
      </w:pPr>
    </w:p>
    <w:p w:rsidR="00CF0129" w:rsidRDefault="00CF0129" w:rsidP="00CF0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Опыт 5. Качественная реакция на крахмал</w:t>
      </w:r>
    </w:p>
    <w:p w:rsidR="00630B9E" w:rsidRDefault="00CF0129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0B9E">
        <w:rPr>
          <w:sz w:val="24"/>
          <w:szCs w:val="24"/>
        </w:rPr>
        <w:t xml:space="preserve"> На свежеприготовленный срез картошки капните </w:t>
      </w:r>
      <w:r>
        <w:rPr>
          <w:sz w:val="24"/>
          <w:szCs w:val="24"/>
        </w:rPr>
        <w:t>раствора йода</w:t>
      </w:r>
      <w:r w:rsidR="00630B9E">
        <w:rPr>
          <w:sz w:val="24"/>
          <w:szCs w:val="24"/>
        </w:rPr>
        <w:t xml:space="preserve"> из домашней </w:t>
      </w:r>
    </w:p>
    <w:p w:rsidR="00CF0129" w:rsidRDefault="00630B9E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>аптечки.</w:t>
      </w:r>
      <w:r w:rsidR="00CF0129">
        <w:rPr>
          <w:sz w:val="24"/>
          <w:szCs w:val="24"/>
        </w:rPr>
        <w:t xml:space="preserve"> Что наблюдаете?</w:t>
      </w:r>
      <w:r>
        <w:rPr>
          <w:sz w:val="24"/>
          <w:szCs w:val="24"/>
        </w:rPr>
        <w:t xml:space="preserve"> Проведите такую же реакцию с кусочком белого хлеба.</w:t>
      </w:r>
    </w:p>
    <w:p w:rsidR="00CF0129" w:rsidRDefault="00CF0129" w:rsidP="00CF0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0129" w:rsidRPr="00D44CFA" w:rsidRDefault="00D44CFA" w:rsidP="00CF0129">
      <w:pPr>
        <w:rPr>
          <w:b/>
          <w:sz w:val="24"/>
          <w:szCs w:val="24"/>
        </w:rPr>
      </w:pPr>
      <w:r w:rsidRPr="00D44CFA">
        <w:rPr>
          <w:b/>
          <w:sz w:val="24"/>
          <w:szCs w:val="24"/>
        </w:rPr>
        <w:t>Сделайте вывод.</w:t>
      </w:r>
    </w:p>
    <w:p w:rsidR="003F3B0E" w:rsidRDefault="003F3B0E">
      <w:pPr>
        <w:rPr>
          <w:b/>
          <w:sz w:val="24"/>
          <w:szCs w:val="24"/>
        </w:rPr>
      </w:pPr>
    </w:p>
    <w:p w:rsidR="00D44CFA" w:rsidRPr="00D44CFA" w:rsidRDefault="00D44CFA">
      <w:pPr>
        <w:rPr>
          <w:b/>
          <w:sz w:val="24"/>
          <w:szCs w:val="24"/>
        </w:rPr>
      </w:pPr>
    </w:p>
    <w:sectPr w:rsidR="00D44CFA" w:rsidRPr="00D4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We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6177"/>
    <w:multiLevelType w:val="hybridMultilevel"/>
    <w:tmpl w:val="21FE5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29"/>
    <w:rsid w:val="003F3B0E"/>
    <w:rsid w:val="0054152B"/>
    <w:rsid w:val="00630B9E"/>
    <w:rsid w:val="00CF0129"/>
    <w:rsid w:val="00D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FF46"/>
  <w15:chartTrackingRefBased/>
  <w15:docId w15:val="{6E4DC8A8-89D4-47D6-982F-2713EE2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CF0129"/>
    <w:pPr>
      <w:spacing w:before="103" w:after="103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F0129"/>
  </w:style>
  <w:style w:type="character" w:customStyle="1" w:styleId="c0">
    <w:name w:val="c0"/>
    <w:basedOn w:val="a0"/>
    <w:rsid w:val="00CF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4</cp:revision>
  <dcterms:created xsi:type="dcterms:W3CDTF">2020-04-12T04:32:00Z</dcterms:created>
  <dcterms:modified xsi:type="dcterms:W3CDTF">2020-04-12T05:06:00Z</dcterms:modified>
</cp:coreProperties>
</file>